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8505"/>
          <w:tab w:val="left" w:pos="9921"/>
        </w:tabs>
        <w:spacing w:after="0" w:line="240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Круглий стіл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«Виховання дітей чи психологічне насильство: коли настає «вихід за рамки»?»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Дата та час проведення: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 липня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15:00-18:30.</w:t>
      </w:r>
    </w:p>
    <w:p w:rsidR="00000000" w:rsidDel="00000000" w:rsidP="00000000" w:rsidRDefault="00000000" w:rsidRPr="00000000" w14:paraId="0000000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Місце проведення: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онлайн платформа Zoom.</w:t>
      </w:r>
    </w:p>
    <w:p w:rsidR="00000000" w:rsidDel="00000000" w:rsidP="00000000" w:rsidRDefault="00000000" w:rsidRPr="00000000" w14:paraId="0000000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Організатор: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НААУ, за ініціативою Комітету з сімейного права, Центр «Адвокат дитини» ВША НААУ, Центр сімейного права ВША НААУ, Центр сімейно-правових досліджень, Асоціація сімейних медіаторів України.</w:t>
      </w:r>
    </w:p>
    <w:p w:rsidR="00000000" w:rsidDel="00000000" w:rsidP="00000000" w:rsidRDefault="00000000" w:rsidRPr="00000000" w14:paraId="0000000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Модератор: Ганна Гаро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адвокат, сімейний медіатор, к.ю.н., Голова Комітету з сімейного права НААУ, керівник Центру сімейного права ВША НААУ, лектор ВША НААУ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Доповідачі: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0" w:firstLine="566.92913385826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Лариса Гретченко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адвокат, медіатор, заступник Голови Комітету з сімейного права НААУ, Керівник Центру “Адвокат дитини” Вищої школи адвокатури НААУ.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0" w:firstLine="566.92913385826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Ольга Семенюк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адвокат, член Комітету з сімейного права НААУ, координатор освітнього напрямку ГО «Українська Гельсінська спілка з прав людини».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0" w:firstLine="566.92913385826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Тетяна Білик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практикуючий психолог, психотерапевт, тренер, акредитований медіатор (CEDR), супервізор медіаторів та співзасновниця  МТЦ “Школа медіації“, ГО “Ліга медіаторів України” та “Асоціація сімейних медіаторів України”.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0" w:firstLine="566.92913385826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Христина Кіт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- адвокат, голова ГО «Асоціація жінок-юристок України «ЮрФем», член Комітету з сімейного права НААУ.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numPr>
          <w:ilvl w:val="0"/>
          <w:numId w:val="1"/>
        </w:numPr>
        <w:spacing w:after="0" w:before="0" w:line="240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oxp64uvhpy06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Людмила Гриценко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- адвокат, медіатор, член Комітету з сімейного права НААУ, регіональний представник комітету “UNBA NextGen” у Черкаській області, національний експерт Ради Європи, тренер Тренінгової групи "АС".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0" w:firstLine="566.92913385826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Світлана Савицька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заступник Голови Комітету з сімейного права НААУ, адвокат, к.ю.н.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0" w:firstLine="566.92913385826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Тетяна Попко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практичний психолог за спеціалізацією дитячо-батьківські відносин, психолог Центру для дітей, сім’ї та молоді Голосіївського району міста Києва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0" w:firstLine="566.92913385826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Вікторія Лямець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керівник міжнародного центру розвитку індивідуального потенціалу дитини Future Education Center 3/7 в Києві,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експерт з гармонізації сімейних взаємин, розвитку індивідуального потенціалу, нестандартного мислення і емоційного інтелекту дитини.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експертному колі обговорити тонку межу між здійсненнями виховання та завданням психологічного насильства; можливі дії з метою встановлення фактів та підтвердження доказами порушення прав дитини у зв’язку зі здійсненням психологічного насильства; виробити рекомендації для сімейних адвокатів та сімейних медіаторів. </w:t>
      </w:r>
    </w:p>
    <w:p w:rsidR="00000000" w:rsidDel="00000000" w:rsidP="00000000" w:rsidRDefault="00000000" w:rsidRPr="00000000" w14:paraId="00000015">
      <w:pPr>
        <w:spacing w:after="0" w:line="240" w:lineRule="auto"/>
        <w:ind w:firstLine="566.9291338582675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566.9291338582675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Обгрунтування: </w:t>
      </w:r>
    </w:p>
    <w:p w:rsidR="00000000" w:rsidDel="00000000" w:rsidP="00000000" w:rsidRDefault="00000000" w:rsidRPr="00000000" w14:paraId="00000017">
      <w:pPr>
        <w:spacing w:after="0" w:line="240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Існують різні стилі сімейного виховання. Яка головна мета виховання? В кожній сім’ї будуть свої особливості. Проте в нашій культурі виховання дітей, на жаль, і досі допускаються методи фізичного покарання та психічного приниження, які для багатьох є нормальним явищем (мене так виховували, і я так роблю). Про те, що це може трактуватися як домашнє насильство дізнаєшся, коли виникають серйозні сімейні конфлікти та звертаєшся до сімейного адвоката, сімейного медіатора, служби з питань захисту прав дітей, психолога. </w:t>
      </w:r>
    </w:p>
    <w:p w:rsidR="00000000" w:rsidDel="00000000" w:rsidP="00000000" w:rsidRDefault="00000000" w:rsidRPr="00000000" w14:paraId="00000018">
      <w:pPr>
        <w:spacing w:after="0" w:line="240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Часто дорослі розмірковують: в дитинстві класний керівник змушував прибирати в класі, караючи за бійку на перерві, а мої однолітки мене ображали, і це зробило мене сильнішим, тепер я можу постояти за себе. Проте, можливо це психічні травми, які позасвідомо передаються від покоління до покоління?</w:t>
      </w:r>
    </w:p>
    <w:p w:rsidR="00000000" w:rsidDel="00000000" w:rsidP="00000000" w:rsidRDefault="00000000" w:rsidRPr="00000000" w14:paraId="00000019">
      <w:pPr>
        <w:spacing w:after="0" w:line="240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 часи змінюються, і сьогодні вже більшість батьків чітко усвідомлюють, що застосування фізичного покарання недопустимо. Попереду наступний етап розвитку батьківської освіченості – усвідомлення межі, де починається психологічне насильство. Може тоді, коли зникає повага до дитини? Фахівці інформують, що якщо є бажання “поставити на місце”, продемонструвати свою силу та перевагу, будь-якою ціною перемогти у конфлікті з дитиною, або страх втратити контроль і вплив на дитину – то це насилля. Емоційна відстороненість, ігнорування – це також психологічне насилля. Так само як і їжі, дитина потребує поваги, уваги, любові та прийняття. </w:t>
      </w:r>
    </w:p>
    <w:p w:rsidR="00000000" w:rsidDel="00000000" w:rsidP="00000000" w:rsidRDefault="00000000" w:rsidRPr="00000000" w14:paraId="0000001A">
      <w:pPr>
        <w:spacing w:after="0" w:line="240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Згідно Закону України «Про запобігання та протидію домашньому насильству» психологічне насильство є караним, поліцією складаються відповідні протоколи. Є визначення в законі, психологічне насильство - форма домашнього насильства, що включає словесні образи, погрози,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 здоров’ю особи.</w:t>
      </w:r>
    </w:p>
    <w:p w:rsidR="00000000" w:rsidDel="00000000" w:rsidP="00000000" w:rsidRDefault="00000000" w:rsidRPr="00000000" w14:paraId="0000001B">
      <w:pPr>
        <w:spacing w:after="0" w:line="240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 як оцінити чи мало дійсно психологічне насильство чи це стиль виховання, як сімейному адвокату це визначити з метою захисту прав дитини, як зібрати докази? В процесі сімейної медіації також часто чуєш про обставини, які явно виходять за рамки батьківського виховання, що робити в цих випадках? </w:t>
      </w:r>
    </w:p>
    <w:p w:rsidR="00000000" w:rsidDel="00000000" w:rsidP="00000000" w:rsidRDefault="00000000" w:rsidRPr="00000000" w14:paraId="0000001C">
      <w:pPr>
        <w:spacing w:after="0" w:line="240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Розберемося та сформуємо рекомендації!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0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709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Попередня програма</w:t>
      </w:r>
    </w:p>
    <w:p w:rsidR="00000000" w:rsidDel="00000000" w:rsidP="00000000" w:rsidRDefault="00000000" w:rsidRPr="00000000" w14:paraId="00000020">
      <w:pPr>
        <w:spacing w:after="0" w:line="240" w:lineRule="auto"/>
        <w:ind w:left="70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Реєстрація учасників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14:50-15:00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Вступні слова: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Модератор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запрошені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- 10 хвилин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15:00-15:10</w:t>
      </w:r>
    </w:p>
    <w:p w:rsidR="00000000" w:rsidDel="00000000" w:rsidP="00000000" w:rsidRDefault="00000000" w:rsidRPr="00000000" w14:paraId="00000027">
      <w:pPr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hd w:fill="ffffff" w:val="clear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Дискусія та виступи доповідачів, запрошених.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Сімейне виховання- запорука психічного здоров’я дитини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доповідач: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Світлана Савицька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заступник Голови Комітету з сімейного права НААУ, адвокат, к.ю.н.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хвилин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 для запитань та відповідей: 10 хвилин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15:10-15:30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Сім’я та освіта: точки дотику і камені спотикання у вихованні дитини як особистості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доповідач: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Лариса Гретченко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адвокат, медіатор, заступник Голови Комітету з сімейного права НААУ, Керівник Центру “Адвокат дитини” Вищої школи адвокатури НААУ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хвилин</w:t>
      </w:r>
    </w:p>
    <w:p w:rsidR="00000000" w:rsidDel="00000000" w:rsidP="00000000" w:rsidRDefault="00000000" w:rsidRPr="00000000" w14:paraId="00000031">
      <w:pPr>
        <w:shd w:fill="ffffff" w:val="clear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 для запитань та відповідей: 10 хвилин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15:30-15:50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Відповідальність батьків за неналежне виховання: особливості судової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i w:val="1"/>
          <w:sz w:val="24"/>
          <w:szCs w:val="24"/>
        </w:rPr>
      </w:pPr>
      <w:bookmarkStart w:colFirst="0" w:colLast="0" w:name="_heading=h.y8r382c07264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доповідач: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Христина Кіт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highlight w:val="white"/>
          <w:rtl w:val="0"/>
        </w:rPr>
        <w:t xml:space="preserve">адвокат, голова ГО «Асоціація жінок-юристок України «ЮрФем», член Комітету з сімейного права НААУ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10 хвилин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 для запитань та відповідей: 10 хвилин</w:t>
      </w:r>
    </w:p>
    <w:p w:rsidR="00000000" w:rsidDel="00000000" w:rsidP="00000000" w:rsidRDefault="00000000" w:rsidRPr="00000000" w14:paraId="00000037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15:50-16:10</w:t>
      </w:r>
    </w:p>
    <w:p w:rsidR="00000000" w:rsidDel="00000000" w:rsidP="00000000" w:rsidRDefault="00000000" w:rsidRPr="00000000" w14:paraId="0000003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Проблемні аспекти гендерного виховання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i w:val="1"/>
          <w:sz w:val="24"/>
          <w:szCs w:val="24"/>
        </w:rPr>
      </w:pPr>
      <w:bookmarkStart w:colFirst="0" w:colLast="0" w:name="_heading=h.8933i6rnaqpn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доповідач: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Ольга Семенюк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адвокат, член Комітету з сімейного права НААУ, координатор освітнього напрямку ГО «Українська Гельсінська спілка з прав людини»; -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10 хвилин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 для запитань та відповідей: 10 хвилин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16:10-16:30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Батьківське відчуження або обгрунтована відмова дитини від контакту з батьками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доповідач: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Тетяна Білик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практикуючий психолог, психотерапевт, тренер, акредитований медіатор (CEDR), супервізор медіаторів та співзасновниця  МТЦ “Школа медіації“, ГО “Ліга медіаторів України” та “Асоціація сімейних медіаторів України”-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хвилин</w:t>
      </w:r>
    </w:p>
    <w:p w:rsidR="00000000" w:rsidDel="00000000" w:rsidP="00000000" w:rsidRDefault="00000000" w:rsidRPr="00000000" w14:paraId="00000040">
      <w:pPr>
        <w:shd w:fill="ffffff" w:val="clear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 для запитань та відповідей: 10 хвилин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16:30-17:00</w:t>
      </w:r>
    </w:p>
    <w:p w:rsidR="00000000" w:rsidDel="00000000" w:rsidP="00000000" w:rsidRDefault="00000000" w:rsidRPr="00000000" w14:paraId="00000042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Комунікація - як ефективний інструмент взаємодії з дитиною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i w:val="1"/>
          <w:sz w:val="24"/>
          <w:szCs w:val="24"/>
        </w:rPr>
      </w:pPr>
      <w:bookmarkStart w:colFirst="0" w:colLast="0" w:name="_heading=h.9tord07jqp08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доповідач: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Людмила Гриценко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- адвокат, медіатор, член комітету з сімейного права НААУ, регіональний представник комітету “UNBA NextGen” у Черкаській області, національний експерт Ради Європи, тренер Тренінгової групи "АС" -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10 хвилин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 для запитань та відповідей: 10 хвилин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17:00 - 17:20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Негативні наслідки емоційної незрілості батьків та вихователів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доповідач: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Вікторія Лямець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Власниця і керівник міжнародного центру розвитку індивідуального потенціалу дитини Future Education Center 3/7 в Києві,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Експерт з гармонізації сімейних взаємин, розвитку індивідуального потенціалу, нестандартного мислення і емоційного інтелекту дитини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хвилин</w:t>
      </w:r>
    </w:p>
    <w:p w:rsidR="00000000" w:rsidDel="00000000" w:rsidP="00000000" w:rsidRDefault="00000000" w:rsidRPr="00000000" w14:paraId="0000004A">
      <w:pPr>
        <w:shd w:fill="ffffff" w:val="clear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 для обговорення: 10 хвилин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17:20-17:40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Психологічне насильство чи стиль виховання: як розмежувати?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доповідач: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Тетяна Попко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практичний психолог за спеціалізацією дитячо-батьківські відносини, психолог Центру для дітей, сім’ї та молоді Голосіївського району міста Києва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хвилин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 для обговорення: 10 хвилин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17:40-18:10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Обговорення із присутніми, підсумок висновків, пропозиції щодо внесення змін до норм чинного законодавства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18:10-18:30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0" w:firstLine="566.9291338582675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376E8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sid w:val="00376E83"/>
    <w:rPr>
      <w:color w:val="0000ff"/>
      <w:u w:val="single"/>
    </w:rPr>
  </w:style>
  <w:style w:type="paragraph" w:styleId="a4">
    <w:name w:val="Normal (Web)"/>
    <w:basedOn w:val="a"/>
    <w:uiPriority w:val="99"/>
    <w:unhideWhenUsed w:val="1"/>
    <w:rsid w:val="00376E8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10" w:customStyle="1">
    <w:name w:val="Заголовок 1 Знак"/>
    <w:basedOn w:val="a0"/>
    <w:link w:val="1"/>
    <w:uiPriority w:val="9"/>
    <w:rsid w:val="00376E8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a5">
    <w:name w:val="Strong"/>
    <w:basedOn w:val="a0"/>
    <w:uiPriority w:val="22"/>
    <w:qFormat w:val="1"/>
    <w:rsid w:val="000F5217"/>
    <w:rPr>
      <w:b w:val="1"/>
      <w:bCs w:val="1"/>
    </w:rPr>
  </w:style>
  <w:style w:type="character" w:styleId="rvts0" w:customStyle="1">
    <w:name w:val="rvts0"/>
    <w:basedOn w:val="a0"/>
    <w:rsid w:val="007E1887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S+wJCEWYj1Bly46dZskYxC+wQA==">AMUW2mVp7g13r9jMD40Sp9V6Zup6nieHGMCv2+pQcjRWPzCz1qRfo1k5+q+7CW6FVplQalx1OOpYgYSS3cA1Od7kJOkH4wjOlfZRhimNxtzIK1LtQaVKpKqhjxFphSzuCiIqCWEBOi5EKrPbfJjf93SWecZvzepIne5rEOFcs/nRRtfUvXV8gSsWF7VpQRiRa9RB+YCcvUmd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2021-05-13T07:04:00Z</dcterms:created>
  <dc:creator>Ганна Гаро (Ganna Garo)</dc:creator>
</cp:coreProperties>
</file>